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77D9" w:rsidRPr="007B699D" w:rsidRDefault="00AA77D9" w:rsidP="00AA77D9">
      <w:pPr>
        <w:pageBreakBefore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Orde van de dienst</w:t>
      </w:r>
      <w:r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Intochtspsalm of 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</w:p>
        </w:tc>
        <w:tc>
          <w:tcPr>
            <w:tcW w:w="5103" w:type="dxa"/>
          </w:tcPr>
          <w:p w:rsidR="00AA77D9" w:rsidRPr="00AE1798" w:rsidRDefault="00D01F9B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Psalm 87</w:t>
            </w: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</w:tcPr>
          <w:p w:rsidR="00AA77D9" w:rsidRDefault="00AA77D9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Tijdens het aansteken wordt een lied gespeeld door de organist, bijv. ‘</w:t>
            </w:r>
            <w:proofErr w:type="spellStart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the</w:t>
            </w:r>
            <w:proofErr w:type="spellEnd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Candle</w:t>
            </w:r>
            <w:proofErr w:type="spellEnd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song’ (Als u liever een ander lied wil, graag aangeven welk)</w:t>
            </w:r>
          </w:p>
          <w:p w:rsidR="00AA77D9" w:rsidRPr="00AE1798" w:rsidRDefault="00AA77D9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Door de leiding van de Spoorzoekers of Discovery </w:t>
            </w: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 van de maand</w:t>
            </w:r>
          </w:p>
        </w:tc>
        <w:tc>
          <w:tcPr>
            <w:tcW w:w="5103" w:type="dxa"/>
          </w:tcPr>
          <w:p w:rsidR="00AA77D9" w:rsidRPr="008A6528" w:rsidRDefault="00AA77D9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Na het lied van de maand, gaan de kinderen en tieners naar beneden. Tieners blijven misschien boven zitten (hebben een afwisselend programma).</w:t>
            </w: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 van de Tien Woorden of een ander Schriftgedeelte met aanwijzingen voor het leven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Lied van bereidheid om de weg met God te gaan 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Opwekking 805 ‘Maak ons hart onrustig Heer’ </w:t>
            </w: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Schriftlezingen (evt. afgewisseld door liederen) </w:t>
            </w:r>
          </w:p>
        </w:tc>
        <w:tc>
          <w:tcPr>
            <w:tcW w:w="5103" w:type="dxa"/>
          </w:tcPr>
          <w:p w:rsidR="00AA77D9" w:rsidRDefault="00AA77D9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Handelingen 10 vers 1-24 </w:t>
            </w:r>
          </w:p>
          <w:p w:rsidR="00D01F9B" w:rsidRDefault="00D01F9B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  <w:p w:rsidR="00AA77D9" w:rsidRPr="00D01F9B" w:rsidRDefault="00AA77D9" w:rsidP="00D01F9B">
            <w:pPr>
              <w:pStyle w:val="Lijstalinea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D01F9B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Psalm 139 couplet 1 en 14 </w:t>
            </w:r>
          </w:p>
          <w:p w:rsidR="00D01F9B" w:rsidRDefault="00D01F9B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  <w:p w:rsidR="00AA77D9" w:rsidRPr="00AE1798" w:rsidRDefault="00AA77D9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Handelingen 10 vers 25-48 </w:t>
            </w: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D01F9B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</w:p>
        </w:tc>
        <w:tc>
          <w:tcPr>
            <w:tcW w:w="5103" w:type="dxa"/>
          </w:tcPr>
          <w:p w:rsidR="00AA77D9" w:rsidRPr="00D01F9B" w:rsidRDefault="00D01F9B" w:rsidP="00995820">
            <w:pP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 w:rsidRPr="00D01F9B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NLB 969 ‘In Christus is </w:t>
            </w:r>
            <w:proofErr w:type="spellStart"/>
            <w:r w:rsidRPr="00D01F9B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noch</w:t>
            </w:r>
            <w:proofErr w:type="spellEnd"/>
            <w:r w:rsidRPr="00D01F9B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west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noch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oost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’</w:t>
            </w:r>
          </w:p>
        </w:tc>
      </w:tr>
      <w:tr w:rsidR="00AA77D9" w:rsidRPr="00D01F9B" w:rsidTr="00995820">
        <w:tc>
          <w:tcPr>
            <w:tcW w:w="4820" w:type="dxa"/>
          </w:tcPr>
          <w:p w:rsidR="00AA77D9" w:rsidRPr="00D01F9B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val="en-US" w:eastAsia="nl-NL"/>
              </w:rPr>
            </w:pPr>
          </w:p>
        </w:tc>
        <w:tc>
          <w:tcPr>
            <w:tcW w:w="5103" w:type="dxa"/>
          </w:tcPr>
          <w:p w:rsidR="00AA77D9" w:rsidRPr="00D01F9B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</w:tcPr>
          <w:p w:rsidR="00AA77D9" w:rsidRPr="001B3561" w:rsidRDefault="00AA77D9" w:rsidP="009958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:rsidR="00AA77D9" w:rsidRPr="001B3561" w:rsidRDefault="00AA77D9" w:rsidP="009958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:rsidR="00AA77D9" w:rsidRPr="001B3561" w:rsidRDefault="00AA77D9" w:rsidP="00995820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geboorte- en /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:rsidR="00AA77D9" w:rsidRPr="001B3561" w:rsidRDefault="00AA77D9" w:rsidP="00995820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:rsidR="00AA77D9" w:rsidRPr="001B3561" w:rsidRDefault="00AA77D9" w:rsidP="0099582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Informatie via de beamer over inzameling van gaven die na de dienst bij de uitgangsdeur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plaatsvindt</w:t>
            </w: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, ook kan er tijdens dit moment online gedoneerd worden.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toelichten.</w:t>
            </w:r>
          </w:p>
          <w:p w:rsidR="00AA77D9" w:rsidRPr="00AE1798" w:rsidRDefault="00AA77D9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A77D9" w:rsidRPr="00AE1798" w:rsidTr="00995820">
        <w:tc>
          <w:tcPr>
            <w:tcW w:w="4820" w:type="dxa"/>
          </w:tcPr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lastRenderedPageBreak/>
              <w:t xml:space="preserve">Slotlied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:rsidR="00AA77D9" w:rsidRPr="00251162" w:rsidRDefault="00D01F9B" w:rsidP="0099582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Sela: Laat ons samen één zijn </w:t>
            </w:r>
          </w:p>
        </w:tc>
      </w:tr>
      <w:tr w:rsidR="00AA77D9" w:rsidRPr="00AE1798" w:rsidTr="00995820">
        <w:tc>
          <w:tcPr>
            <w:tcW w:w="4820" w:type="dxa"/>
          </w:tcPr>
          <w:p w:rsidR="00D01F9B" w:rsidRDefault="00D01F9B" w:rsidP="009958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AA77D9" w:rsidRPr="00AE1798" w:rsidRDefault="00AA77D9" w:rsidP="00995820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met het zingen van een zegenlied. </w:t>
            </w:r>
          </w:p>
          <w:p w:rsidR="00AA77D9" w:rsidRPr="00AE1798" w:rsidRDefault="00AA77D9" w:rsidP="0099582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D01F9B" w:rsidRDefault="00D01F9B" w:rsidP="00995820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:rsidR="00AA77D9" w:rsidRPr="00AE1798" w:rsidRDefault="00D01F9B" w:rsidP="00995820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NLB 431b </w:t>
            </w:r>
          </w:p>
        </w:tc>
      </w:tr>
    </w:tbl>
    <w:p w:rsidR="00444364" w:rsidRDefault="00444364"/>
    <w:sectPr w:rsidR="0044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D4413"/>
    <w:multiLevelType w:val="hybridMultilevel"/>
    <w:tmpl w:val="C182480E"/>
    <w:lvl w:ilvl="0" w:tplc="F5D82B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D9"/>
    <w:rsid w:val="00321700"/>
    <w:rsid w:val="00444364"/>
    <w:rsid w:val="00720DD3"/>
    <w:rsid w:val="00AA77D9"/>
    <w:rsid w:val="00D0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98E7"/>
  <w15:chartTrackingRefBased/>
  <w15:docId w15:val="{CE0D98ED-0C49-447A-A666-A639F934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7D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77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1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Thejon Bos</dc:creator>
  <cp:keywords/>
  <dc:description/>
  <cp:lastModifiedBy>Thejon Bos</cp:lastModifiedBy>
  <cp:revision>1</cp:revision>
  <dcterms:created xsi:type="dcterms:W3CDTF">2024-06-27T15:16:00Z</dcterms:created>
  <dcterms:modified xsi:type="dcterms:W3CDTF">2024-06-27T15:36:00Z</dcterms:modified>
</cp:coreProperties>
</file>